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7013" w14:textId="1A810E9B" w:rsidR="00B03EA7" w:rsidRPr="005B47AE" w:rsidRDefault="00E824CB" w:rsidP="00150960">
      <w:pPr>
        <w:jc w:val="center"/>
        <w:rPr>
          <w:b/>
          <w:bCs/>
          <w:sz w:val="28"/>
          <w:szCs w:val="28"/>
        </w:rPr>
      </w:pPr>
      <w:r w:rsidRPr="005B47AE">
        <w:rPr>
          <w:b/>
          <w:bCs/>
          <w:sz w:val="28"/>
          <w:szCs w:val="28"/>
        </w:rPr>
        <w:t>Vedenhankin</w:t>
      </w:r>
      <w:r w:rsidR="0079357F" w:rsidRPr="005B47AE">
        <w:rPr>
          <w:b/>
          <w:bCs/>
          <w:sz w:val="28"/>
          <w:szCs w:val="28"/>
        </w:rPr>
        <w:t>ta</w:t>
      </w:r>
      <w:r w:rsidRPr="005B47AE">
        <w:rPr>
          <w:b/>
          <w:bCs/>
          <w:sz w:val="28"/>
          <w:szCs w:val="28"/>
        </w:rPr>
        <w:t xml:space="preserve"> ja </w:t>
      </w:r>
      <w:r w:rsidR="00FE7511" w:rsidRPr="005B47AE">
        <w:rPr>
          <w:b/>
          <w:bCs/>
          <w:sz w:val="28"/>
          <w:szCs w:val="28"/>
        </w:rPr>
        <w:t>maankäy</w:t>
      </w:r>
      <w:r w:rsidR="0079357F" w:rsidRPr="005B47AE">
        <w:rPr>
          <w:b/>
          <w:bCs/>
          <w:sz w:val="28"/>
          <w:szCs w:val="28"/>
        </w:rPr>
        <w:t xml:space="preserve">ttö – </w:t>
      </w:r>
      <w:r w:rsidR="00B03EA7" w:rsidRPr="005B47AE">
        <w:rPr>
          <w:b/>
          <w:bCs/>
          <w:sz w:val="28"/>
          <w:szCs w:val="28"/>
        </w:rPr>
        <w:t>yhteensovittamisen haasteet ja ratkaisut</w:t>
      </w:r>
    </w:p>
    <w:p w14:paraId="7B6301C1" w14:textId="143B8852" w:rsidR="00CF2A69" w:rsidRPr="00E456BF" w:rsidRDefault="00CF2A69" w:rsidP="00CF2A69">
      <w:pPr>
        <w:rPr>
          <w:sz w:val="24"/>
          <w:szCs w:val="24"/>
        </w:rPr>
      </w:pPr>
      <w:r w:rsidRPr="00E456BF">
        <w:rPr>
          <w:sz w:val="24"/>
          <w:szCs w:val="24"/>
        </w:rPr>
        <w:t>Suomen Pohjavesitekniikka Oy</w:t>
      </w:r>
    </w:p>
    <w:p w14:paraId="306E4069" w14:textId="08D0A40F" w:rsidR="000E51EA" w:rsidRDefault="000E51EA" w:rsidP="00CF2A69">
      <w:pPr>
        <w:spacing w:after="0"/>
      </w:pPr>
      <w:r w:rsidRPr="000E51EA">
        <w:t>Pihla Bergholm, pohjavesiasiantuntija</w:t>
      </w:r>
    </w:p>
    <w:p w14:paraId="12C20876" w14:textId="4AFE62B6" w:rsidR="00CF2A69" w:rsidRPr="00CF2A69" w:rsidRDefault="00CF2A69" w:rsidP="00B03EA7">
      <w:pPr>
        <w:rPr>
          <w:i/>
          <w:iCs/>
        </w:rPr>
      </w:pPr>
      <w:r w:rsidRPr="00CF2A69">
        <w:rPr>
          <w:i/>
          <w:iCs/>
        </w:rPr>
        <w:t>Ojitus haasteena pohjavesialueen vedenhankinnalle – ratkaisuna ennallistaminen?</w:t>
      </w:r>
    </w:p>
    <w:p w14:paraId="721FA4FD" w14:textId="5327A934" w:rsidR="000E51EA" w:rsidRDefault="000E51EA" w:rsidP="00CF2A69">
      <w:pPr>
        <w:spacing w:after="0"/>
      </w:pPr>
      <w:r w:rsidRPr="000E51EA">
        <w:t>Petri Reijonen, DI</w:t>
      </w:r>
    </w:p>
    <w:p w14:paraId="02381F2C" w14:textId="5C6E2AFB" w:rsidR="000E51EA" w:rsidRPr="00170EFF" w:rsidRDefault="00CF2A69" w:rsidP="00B03EA7">
      <w:pPr>
        <w:rPr>
          <w:i/>
          <w:iCs/>
        </w:rPr>
      </w:pPr>
      <w:r w:rsidRPr="00CF2A69">
        <w:rPr>
          <w:i/>
          <w:iCs/>
        </w:rPr>
        <w:t>Vedenhankinta ja maankäyttö – vedenhankinnan edunvalvonta maa-ainesten ottohankkeissa</w:t>
      </w:r>
    </w:p>
    <w:p w14:paraId="0E2C335E" w14:textId="6960C468" w:rsidR="00532FDE" w:rsidRDefault="00B03EA7" w:rsidP="00CF2A69">
      <w:pPr>
        <w:jc w:val="both"/>
      </w:pPr>
      <w:r>
        <w:t xml:space="preserve">Pohjaveden oton ja vedenhankinnan turvaaminen edellyttää pohjavesialueen säilymistä käyttökelpoisena ja hyvälaatuisena pitkälle tulevaisuuteen, mutta käyttökelpoisten pohjavesialueiden käydessä vähiin maankäytön ristiriidat ovat lisääntyneet. Maankäyttömuotoja, jotka voivat aiheuttaa pohjaveden otolle haasteita, ovat esimerkiksi maa-ainesten otto sekä pohjavesialueen lähistön ojittaminen maa- ja metsätalouskäyttöön. </w:t>
      </w:r>
      <w:r w:rsidR="00532FDE">
        <w:t xml:space="preserve">Maa-ainesten otto voi vaarantaa pohjaveden laadun ja ojitukset puolestaan laskea pohjaveden </w:t>
      </w:r>
      <w:r w:rsidR="005530A2">
        <w:t>pinnankorkeuksia</w:t>
      </w:r>
      <w:r w:rsidR="00532FDE">
        <w:t>, jos ne purkavat pohjavesialueelta pohjavettä.</w:t>
      </w:r>
    </w:p>
    <w:p w14:paraId="09DB2896" w14:textId="7B4B9E89" w:rsidR="00532FDE" w:rsidRPr="00D47FBE" w:rsidRDefault="00532FDE" w:rsidP="00CF2A69">
      <w:pPr>
        <w:jc w:val="both"/>
      </w:pPr>
      <w:r w:rsidRPr="00D47FBE">
        <w:t xml:space="preserve">Kummankin maankäyttömuodon osalta vaikutukset pohjavesialueille ja vedenhankinnalle ovat riittämättömästi tiedossa. 1990- ja 2000-luvuilla vallitsi käsitys, ettei maa-ainesten otto aiheuta </w:t>
      </w:r>
      <w:r w:rsidR="005530A2" w:rsidRPr="00D47FBE">
        <w:t xml:space="preserve">merkittävää </w:t>
      </w:r>
      <w:r w:rsidRPr="00D47FBE">
        <w:t>riskiä vedenhankinnalle ja toiminnot voidaan yhteensovittaa</w:t>
      </w:r>
      <w:r w:rsidR="005530A2" w:rsidRPr="00D47FBE">
        <w:t xml:space="preserve"> lähelle toisiaan</w:t>
      </w:r>
      <w:r w:rsidRPr="00D47FBE">
        <w:t>. Vasta viime aikoina riskejä on alettu tiedostaa</w:t>
      </w:r>
      <w:r w:rsidR="004C6A92" w:rsidRPr="00D47FBE">
        <w:t>, mutta käytännössä maa-ainesten ottolupaprosesseissa pohjavesiselvitykset ovat edelleen puutteellisia</w:t>
      </w:r>
      <w:r w:rsidRPr="00D47FBE">
        <w:t xml:space="preserve">. Ojituksen puolestaan ajatellaan </w:t>
      </w:r>
      <w:r w:rsidR="00623C19" w:rsidRPr="00D47FBE">
        <w:t>edelleen usein</w:t>
      </w:r>
      <w:r w:rsidRPr="00D47FBE">
        <w:t xml:space="preserve"> vaikuttavan vain hyvin paikallisesti ojan välittömässä läheisyydessä</w:t>
      </w:r>
      <w:r w:rsidR="000E51EA" w:rsidRPr="00D47FBE">
        <w:t>, vaikka vaikutukset voivat olla merkittävästi laajempia</w:t>
      </w:r>
      <w:r w:rsidRPr="00D47FBE">
        <w:t>.</w:t>
      </w:r>
      <w:r w:rsidR="00830EF5" w:rsidRPr="00D47FBE">
        <w:t xml:space="preserve"> Ojituksen laajoja pohjavesivaikutuksia ei ole juurikaan </w:t>
      </w:r>
      <w:r w:rsidR="00D47FBE" w:rsidRPr="00D47FBE">
        <w:t xml:space="preserve">aikaisemmin </w:t>
      </w:r>
      <w:r w:rsidR="00830EF5" w:rsidRPr="00D47FBE">
        <w:t>selvitetty.</w:t>
      </w:r>
    </w:p>
    <w:p w14:paraId="462E988E" w14:textId="71BE0A2B" w:rsidR="00B03EA7" w:rsidRDefault="004E6398" w:rsidP="00CF2A69">
      <w:pPr>
        <w:jc w:val="both"/>
      </w:pPr>
      <w:r w:rsidRPr="00D1650B">
        <w:t xml:space="preserve">Maa-ainesten otosta vedenhankinnalle aiheutuvien riskien takia on syntynyt oikeuskäytäntö, jolla </w:t>
      </w:r>
      <w:r w:rsidR="005D44D9" w:rsidRPr="00D1650B">
        <w:t>pyritään turvaamaan pohjavesialueiden käyttökelpoisuus vedenhankinnalle. Sen</w:t>
      </w:r>
      <w:r w:rsidR="00E11D8A" w:rsidRPr="00D1650B">
        <w:t xml:space="preserve"> mukaan uusia maa-ainesten ottolupia ei voida myöntää vedenottamon valuma-alueelle ainakaan </w:t>
      </w:r>
      <w:r w:rsidR="00D62916" w:rsidRPr="00D1650B">
        <w:t>500–1000</w:t>
      </w:r>
      <w:r w:rsidR="00E11D8A" w:rsidRPr="00D1650B">
        <w:t xml:space="preserve"> metrin etäisyydelle kaivoista varsinkaan ilman riittäviä pohjavesiselvityksiä ja vesilupaa. Käytännössä ottolupia kuitenkin myönnetään edelleen puutteellisin pohjavesiselvityksin lähelle vedenottamoita tai tutkittuja vedenottopaikkoja eikä vesilupakäsittelyitä tehdä juurikaan. Siksi </w:t>
      </w:r>
      <w:r w:rsidR="00605C40" w:rsidRPr="00D1650B">
        <w:t xml:space="preserve">myös </w:t>
      </w:r>
      <w:r w:rsidR="00E11D8A" w:rsidRPr="00D1650B">
        <w:t>vedenottajan on</w:t>
      </w:r>
      <w:r w:rsidR="002B516C" w:rsidRPr="00D1650B">
        <w:t xml:space="preserve"> </w:t>
      </w:r>
      <w:r w:rsidR="00E11D8A" w:rsidRPr="00D1650B">
        <w:t>erittäin tärkeää puolustaa omia intressejään alueella</w:t>
      </w:r>
      <w:r w:rsidR="000E51EA" w:rsidRPr="00D1650B">
        <w:t xml:space="preserve">, jotta maa-ainesten otto </w:t>
      </w:r>
      <w:r w:rsidR="0091431E" w:rsidRPr="00D1650B">
        <w:t>toteutetaan aina</w:t>
      </w:r>
      <w:r w:rsidR="000E51EA" w:rsidRPr="00BE3B15">
        <w:t xml:space="preserve"> niin, ettei se vaaranna pohjaveden laatua ja vedenhankintaa</w:t>
      </w:r>
      <w:r w:rsidR="00E11D8A" w:rsidRPr="00BE3B15">
        <w:t>.</w:t>
      </w:r>
    </w:p>
    <w:p w14:paraId="22C2FE1E" w14:textId="650DDFCA" w:rsidR="00E11D8A" w:rsidRPr="00E33ACE" w:rsidRDefault="001625B0" w:rsidP="00CF2A69">
      <w:pPr>
        <w:jc w:val="both"/>
        <w:rPr>
          <w:highlight w:val="yellow"/>
        </w:rPr>
      </w:pPr>
      <w:r>
        <w:t xml:space="preserve">Ojituksen aiheuttamien haasteiden ratkaisemiseksi on puolestaan </w:t>
      </w:r>
      <w:r w:rsidR="00682C5C">
        <w:t xml:space="preserve">selvitettävä keinoja estää pohjavesialueen kuivumista. </w:t>
      </w:r>
      <w:r w:rsidR="00842BD1" w:rsidRPr="0043542C">
        <w:t>Ratkaisu</w:t>
      </w:r>
      <w:r w:rsidR="000705F4">
        <w:t>vaihtoehtoja</w:t>
      </w:r>
      <w:r w:rsidR="00791E75">
        <w:t xml:space="preserve"> selvitetään monivuotisessa Satakuntaan sijoittuvassa</w:t>
      </w:r>
      <w:r w:rsidR="0036052F">
        <w:t xml:space="preserve"> vesihuollon toimijoiden yhteisessä</w:t>
      </w:r>
      <w:r w:rsidR="00791E75">
        <w:t xml:space="preserve"> </w:t>
      </w:r>
      <w:r w:rsidR="0036052F">
        <w:t>Vesitasehankkeessa.</w:t>
      </w:r>
      <w:r w:rsidR="00E11D8A">
        <w:t xml:space="preserve"> Yksi mahdollinen keino on ennallistaa pohjavesialueen reunamien ojituksia esimerkiksi ojia padottamalla. Ennallistamisen vaikutukset on kuitenkin osattava arvioida</w:t>
      </w:r>
      <w:r w:rsidR="002E0DB4">
        <w:t xml:space="preserve"> ennalta</w:t>
      </w:r>
      <w:r w:rsidR="00E11D8A">
        <w:t xml:space="preserve"> tarkkaan. Ennallistaminen on osattava kohdistaa ojituksiin, joiden vaikutukset kohdistuvat laajasti pohjavesialueelle, eivät vain ojituksen lähiympäristöön</w:t>
      </w:r>
      <w:r w:rsidR="00532FDE">
        <w:t xml:space="preserve">. Lisäksi ennallistaminen on tehtävä niin, ettei se aiheuta kohtuutonta haittaa ojitusta käyttävälle maankäyttömuodolle. </w:t>
      </w:r>
      <w:r w:rsidR="00532FDE" w:rsidRPr="00E77E98">
        <w:t>Vaikutusten sel</w:t>
      </w:r>
      <w:r w:rsidR="000E51EA" w:rsidRPr="00E77E98">
        <w:t xml:space="preserve">vittämisessä </w:t>
      </w:r>
      <w:r w:rsidR="004F4D6E" w:rsidRPr="00E77E98">
        <w:t>sekä</w:t>
      </w:r>
      <w:r w:rsidR="000E51EA" w:rsidRPr="00E77E98">
        <w:t xml:space="preserve"> vedenhankinnan ja </w:t>
      </w:r>
      <w:r w:rsidR="00E77E98" w:rsidRPr="00E77E98">
        <w:t>kuivatus</w:t>
      </w:r>
      <w:r w:rsidR="000E51EA" w:rsidRPr="00E77E98">
        <w:t xml:space="preserve">ojitusten yhteensovittamisen suunnittelussa </w:t>
      </w:r>
      <w:r w:rsidR="00F70AA3" w:rsidRPr="00E77E98">
        <w:t>hyödynnetään muun muassa</w:t>
      </w:r>
      <w:r w:rsidR="000E51EA" w:rsidRPr="00E77E98">
        <w:t xml:space="preserve"> pohjaveden virtausmallia.</w:t>
      </w:r>
    </w:p>
    <w:p w14:paraId="19FD0007" w14:textId="6172EB23" w:rsidR="000E51EA" w:rsidRDefault="00AB238F" w:rsidP="00073BB9">
      <w:pPr>
        <w:jc w:val="both"/>
      </w:pPr>
      <w:r>
        <w:t xml:space="preserve">Esityksissä kerrotaan </w:t>
      </w:r>
      <w:r w:rsidR="009F1298">
        <w:t xml:space="preserve">vedenhankinnan ja maankäytön </w:t>
      </w:r>
      <w:r w:rsidR="007E2A12">
        <w:t xml:space="preserve">yhteensovittamisen </w:t>
      </w:r>
      <w:r w:rsidR="00F52E7F">
        <w:t>nykyisistä haasteista ja siitä</w:t>
      </w:r>
      <w:r w:rsidR="00260C10">
        <w:t>,</w:t>
      </w:r>
      <w:r w:rsidR="00F52E7F">
        <w:t xml:space="preserve"> kuinka niitä voidaan ratkaista</w:t>
      </w:r>
      <w:r w:rsidR="00123268">
        <w:t xml:space="preserve">. Ratkaisuja haasteisiin </w:t>
      </w:r>
      <w:r w:rsidR="005B13F3">
        <w:t>tuovat esityksissä esiin nostettavat uudet tutkimustulokset sekä nykyinen oikeuskäytäntö</w:t>
      </w:r>
      <w:r w:rsidR="00DA1E2F">
        <w:t xml:space="preserve">, joita soveltamalla </w:t>
      </w:r>
      <w:r w:rsidR="00EE4793">
        <w:t>pohjavesialueiden käyttökelpoisuus ja turvallinen vedenhankinta voidaan taata pitkälle tulevaisuuteen.</w:t>
      </w:r>
    </w:p>
    <w:p w14:paraId="40EA7839" w14:textId="77777777" w:rsidR="00170EFF" w:rsidRDefault="00170EFF" w:rsidP="00170EFF">
      <w:pPr>
        <w:jc w:val="both"/>
      </w:pPr>
      <w:r>
        <w:t xml:space="preserve">Yhteystiedot: </w:t>
      </w:r>
    </w:p>
    <w:p w14:paraId="7E12F2CD" w14:textId="77777777" w:rsidR="00170EFF" w:rsidRDefault="00170EFF" w:rsidP="00170EFF">
      <w:pPr>
        <w:jc w:val="both"/>
      </w:pPr>
      <w:r>
        <w:t xml:space="preserve">Pihla Bergholm, pohjavesiasiantuntija, Suomen Pohjavesitekniikka Oy, </w:t>
      </w:r>
      <w:proofErr w:type="spellStart"/>
      <w:proofErr w:type="gramStart"/>
      <w:r>
        <w:t>pihla.bergholm</w:t>
      </w:r>
      <w:proofErr w:type="spellEnd"/>
      <w:proofErr w:type="gramEnd"/>
      <w:r>
        <w:t>(a)pohjavesi.fi</w:t>
      </w:r>
    </w:p>
    <w:p w14:paraId="7F524D2C" w14:textId="5048E369" w:rsidR="00170EFF" w:rsidRDefault="00170EFF" w:rsidP="00170EFF">
      <w:pPr>
        <w:jc w:val="both"/>
      </w:pPr>
      <w:r>
        <w:t xml:space="preserve">Petri Reijonen, DI, Suomen Pohjavesitekniikka Oy, </w:t>
      </w:r>
      <w:proofErr w:type="spellStart"/>
      <w:proofErr w:type="gramStart"/>
      <w:r>
        <w:t>petri.reijonen</w:t>
      </w:r>
      <w:proofErr w:type="spellEnd"/>
      <w:proofErr w:type="gramEnd"/>
      <w:r>
        <w:t>(a)pohjavesi.fi</w:t>
      </w:r>
    </w:p>
    <w:sectPr w:rsidR="00170EFF" w:rsidSect="00D252F7">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A7"/>
    <w:rsid w:val="000705F4"/>
    <w:rsid w:val="00073BB9"/>
    <w:rsid w:val="000E51EA"/>
    <w:rsid w:val="00123268"/>
    <w:rsid w:val="00150960"/>
    <w:rsid w:val="001625B0"/>
    <w:rsid w:val="00170EFF"/>
    <w:rsid w:val="001815C4"/>
    <w:rsid w:val="00201E06"/>
    <w:rsid w:val="00231B2D"/>
    <w:rsid w:val="00260C10"/>
    <w:rsid w:val="002B516C"/>
    <w:rsid w:val="002E0DB4"/>
    <w:rsid w:val="003275CA"/>
    <w:rsid w:val="0036052F"/>
    <w:rsid w:val="0036481D"/>
    <w:rsid w:val="00386B34"/>
    <w:rsid w:val="003A0D9D"/>
    <w:rsid w:val="003E30FE"/>
    <w:rsid w:val="0043542C"/>
    <w:rsid w:val="004C6A92"/>
    <w:rsid w:val="004E6398"/>
    <w:rsid w:val="004F4D6E"/>
    <w:rsid w:val="00532FDE"/>
    <w:rsid w:val="005530A2"/>
    <w:rsid w:val="005A729D"/>
    <w:rsid w:val="005B13F3"/>
    <w:rsid w:val="005B47AE"/>
    <w:rsid w:val="005C6F69"/>
    <w:rsid w:val="005D44D9"/>
    <w:rsid w:val="00605C40"/>
    <w:rsid w:val="00623C19"/>
    <w:rsid w:val="00682C5C"/>
    <w:rsid w:val="006851A7"/>
    <w:rsid w:val="00720BD7"/>
    <w:rsid w:val="007449D7"/>
    <w:rsid w:val="00746C7B"/>
    <w:rsid w:val="007478D1"/>
    <w:rsid w:val="00791E75"/>
    <w:rsid w:val="0079357F"/>
    <w:rsid w:val="007B6200"/>
    <w:rsid w:val="007E2A12"/>
    <w:rsid w:val="008016D4"/>
    <w:rsid w:val="00817FD0"/>
    <w:rsid w:val="00830EF5"/>
    <w:rsid w:val="00842BD1"/>
    <w:rsid w:val="00855EA5"/>
    <w:rsid w:val="008D121B"/>
    <w:rsid w:val="008D1882"/>
    <w:rsid w:val="00901853"/>
    <w:rsid w:val="0091431E"/>
    <w:rsid w:val="009D0921"/>
    <w:rsid w:val="009F1298"/>
    <w:rsid w:val="00AA6061"/>
    <w:rsid w:val="00AB238F"/>
    <w:rsid w:val="00AC42BF"/>
    <w:rsid w:val="00AF4101"/>
    <w:rsid w:val="00B03EA7"/>
    <w:rsid w:val="00B64D91"/>
    <w:rsid w:val="00BB72BE"/>
    <w:rsid w:val="00BE3B15"/>
    <w:rsid w:val="00CF2A69"/>
    <w:rsid w:val="00D12A6D"/>
    <w:rsid w:val="00D1650B"/>
    <w:rsid w:val="00D2256D"/>
    <w:rsid w:val="00D252F7"/>
    <w:rsid w:val="00D43865"/>
    <w:rsid w:val="00D47FBE"/>
    <w:rsid w:val="00D52DC4"/>
    <w:rsid w:val="00D546AF"/>
    <w:rsid w:val="00D62916"/>
    <w:rsid w:val="00DA1E2F"/>
    <w:rsid w:val="00E11D8A"/>
    <w:rsid w:val="00E33ACE"/>
    <w:rsid w:val="00E42240"/>
    <w:rsid w:val="00E456BF"/>
    <w:rsid w:val="00E75187"/>
    <w:rsid w:val="00E77E98"/>
    <w:rsid w:val="00E824CB"/>
    <w:rsid w:val="00EA6CF2"/>
    <w:rsid w:val="00EE4793"/>
    <w:rsid w:val="00F024A9"/>
    <w:rsid w:val="00F05D92"/>
    <w:rsid w:val="00F35F16"/>
    <w:rsid w:val="00F50294"/>
    <w:rsid w:val="00F52E7F"/>
    <w:rsid w:val="00F70AA3"/>
    <w:rsid w:val="00FE75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0A8D"/>
  <w15:chartTrackingRefBased/>
  <w15:docId w15:val="{2DFD4FF2-87C7-47E4-88FF-9DD12777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C288B6E0794A7644B0AFD7A1938EE3AF" ma:contentTypeVersion="16" ma:contentTypeDescription="Luo uusi asiakirja." ma:contentTypeScope="" ma:versionID="1d162398b45aa83780f8ec10f11bd996">
  <xsd:schema xmlns:xsd="http://www.w3.org/2001/XMLSchema" xmlns:xs="http://www.w3.org/2001/XMLSchema" xmlns:p="http://schemas.microsoft.com/office/2006/metadata/properties" xmlns:ns2="44a5ebd8-b9bd-4f76-9ea5-f6d45203b8d2" xmlns:ns3="e5c82937-2ea2-4861-be31-63ded3678d05" targetNamespace="http://schemas.microsoft.com/office/2006/metadata/properties" ma:root="true" ma:fieldsID="5cd87e750603f475a4d515b36a61dab6" ns2:_="" ns3:_="">
    <xsd:import namespace="44a5ebd8-b9bd-4f76-9ea5-f6d45203b8d2"/>
    <xsd:import namespace="e5c82937-2ea2-4861-be31-63ded3678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ebd8-b9bd-4f76-9ea5-f6d45203b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d990ad3-1d93-4d8b-98a7-316ee4c16c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82937-2ea2-4861-be31-63ded3678d05"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71bf1d23-02d4-42b1-81cf-efcd8a7f4706}" ma:internalName="TaxCatchAll" ma:showField="CatchAllData" ma:web="e5c82937-2ea2-4861-be31-63ded3678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c82937-2ea2-4861-be31-63ded3678d05" xsi:nil="true"/>
    <lcf76f155ced4ddcb4097134ff3c332f xmlns="44a5ebd8-b9bd-4f76-9ea5-f6d45203b8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789C60-A001-4609-8408-3574E3E1F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ebd8-b9bd-4f76-9ea5-f6d45203b8d2"/>
    <ds:schemaRef ds:uri="e5c82937-2ea2-4861-be31-63ded3678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7D1C2-08FF-469F-AEFB-26ADD1D4F59D}">
  <ds:schemaRefs>
    <ds:schemaRef ds:uri="http://schemas.microsoft.com/sharepoint/v3/contenttype/forms"/>
  </ds:schemaRefs>
</ds:datastoreItem>
</file>

<file path=customXml/itemProps3.xml><?xml version="1.0" encoding="utf-8"?>
<ds:datastoreItem xmlns:ds="http://schemas.openxmlformats.org/officeDocument/2006/customXml" ds:itemID="{A8B73C4B-1FCD-4E3E-945E-D162D6DD23FA}">
  <ds:schemaRefs>
    <ds:schemaRef ds:uri="http://schemas.microsoft.com/office/2006/metadata/properties"/>
    <ds:schemaRef ds:uri="http://schemas.microsoft.com/office/infopath/2007/PartnerControls"/>
    <ds:schemaRef ds:uri="e5c82937-2ea2-4861-be31-63ded3678d05"/>
    <ds:schemaRef ds:uri="44a5ebd8-b9bd-4f76-9ea5-f6d45203b8d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3321</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Pihla Bergholm</dc:creator>
  <cp:keywords/>
  <dc:description/>
  <cp:lastModifiedBy>Eeva Hörkkö</cp:lastModifiedBy>
  <cp:revision>5</cp:revision>
  <cp:lastPrinted>2023-05-04T14:53:00Z</cp:lastPrinted>
  <dcterms:created xsi:type="dcterms:W3CDTF">2023-05-05T09:23:00Z</dcterms:created>
  <dcterms:modified xsi:type="dcterms:W3CDTF">2023-05-08T09:52:00Z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0x010100C288B6E0794A7644B0AFD7A1938EE3AF</vt:lpwstr>
  </property>
  <property fmtid="{D5CDD505-2E9C-101B-9397-08002B2CF9AE}" pid="3" name="MediaServiceImageTags">
    <vt:lpwstr/>
  </property>
</Properties>
</file>